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A1CB1" w14:textId="49CEFEAA" w:rsidR="0012233B" w:rsidRPr="00AE6462" w:rsidRDefault="0012233B" w:rsidP="0012233B">
      <w:pPr>
        <w:ind w:left="1780"/>
        <w:contextualSpacing/>
        <w:jc w:val="center"/>
        <w:rPr>
          <w:rFonts w:ascii="Calibri" w:hAnsi="Calibri" w:cs="Calibri"/>
          <w:sz w:val="20"/>
          <w:szCs w:val="20"/>
        </w:rPr>
      </w:pPr>
      <w:bookmarkStart w:id="0" w:name="page1"/>
      <w:bookmarkEnd w:id="0"/>
      <w:r w:rsidRPr="00AE6462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0" allowOverlap="1" wp14:anchorId="159FF296" wp14:editId="5DF637FE">
            <wp:simplePos x="0" y="0"/>
            <wp:positionH relativeFrom="page">
              <wp:posOffset>1068070</wp:posOffset>
            </wp:positionH>
            <wp:positionV relativeFrom="page">
              <wp:posOffset>917575</wp:posOffset>
            </wp:positionV>
            <wp:extent cx="868680" cy="8959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462">
        <w:rPr>
          <w:rFonts w:ascii="Calibri" w:eastAsia="Calibri" w:hAnsi="Calibri" w:cs="Calibri"/>
          <w:b/>
          <w:bCs/>
          <w:sz w:val="32"/>
          <w:szCs w:val="32"/>
          <w:u w:val="single"/>
        </w:rPr>
        <w:t>UNIVERSITY OF PESHAWAR</w:t>
      </w:r>
    </w:p>
    <w:p w14:paraId="4E9B6E9E" w14:textId="77777777" w:rsidR="0012233B" w:rsidRPr="00AE6462" w:rsidRDefault="0012233B" w:rsidP="0012233B">
      <w:pPr>
        <w:ind w:left="1780"/>
        <w:contextualSpacing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3BEF85B4" w14:textId="2C030B83" w:rsidR="0012233B" w:rsidRPr="00AE6462" w:rsidRDefault="0012233B" w:rsidP="0012233B">
      <w:pPr>
        <w:ind w:left="1780"/>
        <w:contextualSpacing/>
        <w:jc w:val="center"/>
        <w:rPr>
          <w:rFonts w:ascii="Calibri" w:hAnsi="Calibri" w:cs="Calibri"/>
          <w:sz w:val="20"/>
          <w:szCs w:val="20"/>
        </w:rPr>
      </w:pPr>
      <w:r w:rsidRPr="00AE6462">
        <w:rPr>
          <w:rFonts w:ascii="Calibri" w:eastAsia="Calibri" w:hAnsi="Calibri" w:cs="Calibri"/>
          <w:b/>
          <w:bCs/>
          <w:sz w:val="32"/>
          <w:szCs w:val="32"/>
          <w:u w:val="single"/>
        </w:rPr>
        <w:t>Invitation to Bid</w:t>
      </w: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for </w:t>
      </w:r>
      <w:r w:rsidR="00816D2F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the Supply &amp; Installation &amp; Commissioning of Lab Equipment for Institute of Health Sciences, </w:t>
      </w:r>
      <w:r w:rsidRPr="00AE6462">
        <w:rPr>
          <w:rFonts w:ascii="Calibri" w:eastAsia="Calibri" w:hAnsi="Calibri" w:cs="Calibri"/>
          <w:b/>
          <w:bCs/>
          <w:sz w:val="32"/>
          <w:szCs w:val="32"/>
          <w:u w:val="single"/>
        </w:rPr>
        <w:t>University of Peshawar</w:t>
      </w:r>
    </w:p>
    <w:p w14:paraId="6EE93037" w14:textId="60F0DBF5" w:rsidR="0012233B" w:rsidRPr="00AE6462" w:rsidRDefault="0012233B" w:rsidP="0012233B">
      <w:pPr>
        <w:ind w:left="3660"/>
        <w:contextualSpacing/>
        <w:rPr>
          <w:rFonts w:ascii="Calibri" w:hAnsi="Calibri" w:cs="Calibri"/>
          <w:sz w:val="20"/>
          <w:szCs w:val="20"/>
        </w:rPr>
      </w:pPr>
      <w:r w:rsidRPr="00AE6462">
        <w:rPr>
          <w:rFonts w:ascii="Calibri" w:eastAsia="Calibri" w:hAnsi="Calibri" w:cs="Calibri"/>
          <w:b/>
          <w:bCs/>
          <w:sz w:val="28"/>
          <w:szCs w:val="28"/>
        </w:rPr>
        <w:t xml:space="preserve">(ITB No. </w:t>
      </w:r>
      <w:r w:rsidR="00816D2F">
        <w:rPr>
          <w:rFonts w:ascii="Calibri" w:eastAsia="Calibri" w:hAnsi="Calibri" w:cs="Calibri"/>
          <w:b/>
          <w:bCs/>
          <w:sz w:val="28"/>
          <w:szCs w:val="28"/>
        </w:rPr>
        <w:t>01</w:t>
      </w:r>
      <w:r w:rsidRPr="00AE6462">
        <w:rPr>
          <w:rFonts w:ascii="Calibri" w:eastAsia="Calibri" w:hAnsi="Calibri" w:cs="Calibri"/>
          <w:b/>
          <w:bCs/>
          <w:sz w:val="28"/>
          <w:szCs w:val="28"/>
        </w:rPr>
        <w:t>/</w:t>
      </w:r>
      <w:proofErr w:type="spellStart"/>
      <w:r w:rsidRPr="00AE6462">
        <w:rPr>
          <w:rFonts w:ascii="Calibri" w:eastAsia="Calibri" w:hAnsi="Calibri" w:cs="Calibri"/>
          <w:b/>
          <w:bCs/>
          <w:sz w:val="28"/>
          <w:szCs w:val="28"/>
        </w:rPr>
        <w:t>UoP</w:t>
      </w:r>
      <w:proofErr w:type="spellEnd"/>
      <w:r w:rsidRPr="00AE6462">
        <w:rPr>
          <w:rFonts w:ascii="Calibri" w:eastAsia="Calibri" w:hAnsi="Calibri" w:cs="Calibri"/>
          <w:b/>
          <w:bCs/>
          <w:sz w:val="28"/>
          <w:szCs w:val="28"/>
        </w:rPr>
        <w:t>/</w:t>
      </w:r>
      <w:r w:rsidR="00816D2F">
        <w:rPr>
          <w:rFonts w:ascii="Calibri" w:eastAsia="Calibri" w:hAnsi="Calibri" w:cs="Calibri"/>
          <w:b/>
          <w:bCs/>
          <w:sz w:val="28"/>
          <w:szCs w:val="28"/>
        </w:rPr>
        <w:t>IHS</w:t>
      </w:r>
      <w:r w:rsidRPr="00AE6462">
        <w:rPr>
          <w:rFonts w:ascii="Calibri" w:eastAsia="Calibri" w:hAnsi="Calibri" w:cs="Calibri"/>
          <w:b/>
          <w:bCs/>
          <w:sz w:val="28"/>
          <w:szCs w:val="28"/>
        </w:rPr>
        <w:t>/</w:t>
      </w:r>
      <w:r w:rsidR="00816D2F">
        <w:rPr>
          <w:rFonts w:ascii="Calibri" w:eastAsia="Calibri" w:hAnsi="Calibri" w:cs="Calibri"/>
          <w:b/>
          <w:bCs/>
          <w:sz w:val="28"/>
          <w:szCs w:val="28"/>
        </w:rPr>
        <w:t>Equipment</w:t>
      </w:r>
      <w:r w:rsidRPr="00AE6462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02EBA86B" w14:textId="77777777" w:rsidR="0012233B" w:rsidRPr="00AE6462" w:rsidRDefault="0012233B" w:rsidP="0012233B">
      <w:pPr>
        <w:contextualSpacing/>
        <w:rPr>
          <w:rFonts w:ascii="Calibri" w:hAnsi="Calibri" w:cs="Calibri"/>
        </w:rPr>
      </w:pPr>
    </w:p>
    <w:p w14:paraId="25A8BCDB" w14:textId="064C7B0C" w:rsidR="0012233B" w:rsidRPr="00AE6462" w:rsidRDefault="0012233B" w:rsidP="0012233B">
      <w:pPr>
        <w:numPr>
          <w:ilvl w:val="0"/>
          <w:numId w:val="1"/>
        </w:numPr>
        <w:tabs>
          <w:tab w:val="left" w:pos="360"/>
        </w:tabs>
        <w:ind w:left="360" w:right="20" w:hanging="360"/>
        <w:contextualSpacing/>
        <w:jc w:val="both"/>
        <w:rPr>
          <w:rFonts w:ascii="Calibri" w:eastAsia="Calibri" w:hAnsi="Calibri" w:cs="Calibri"/>
        </w:rPr>
      </w:pPr>
      <w:r w:rsidRPr="00AE6462">
        <w:rPr>
          <w:rFonts w:ascii="Calibri" w:eastAsia="Calibri" w:hAnsi="Calibri" w:cs="Calibri"/>
        </w:rPr>
        <w:t xml:space="preserve">Sealed bids on prescribed Tender Forms are invited from </w:t>
      </w:r>
      <w:r w:rsidR="005E4179">
        <w:rPr>
          <w:rFonts w:ascii="Calibri" w:eastAsia="Calibri" w:hAnsi="Calibri" w:cs="Calibri"/>
        </w:rPr>
        <w:t>well-reputed</w:t>
      </w:r>
      <w:r w:rsidRPr="00AE6462">
        <w:rPr>
          <w:rFonts w:ascii="Calibri" w:eastAsia="Calibri" w:hAnsi="Calibri" w:cs="Calibri"/>
        </w:rPr>
        <w:t xml:space="preserve"> firms registered with </w:t>
      </w:r>
      <w:r w:rsidR="005E4179">
        <w:rPr>
          <w:rFonts w:ascii="Calibri" w:eastAsia="Calibri" w:hAnsi="Calibri" w:cs="Calibri"/>
        </w:rPr>
        <w:t xml:space="preserve">the </w:t>
      </w:r>
      <w:r w:rsidRPr="00AE6462">
        <w:rPr>
          <w:rFonts w:ascii="Calibri" w:eastAsia="Calibri" w:hAnsi="Calibri" w:cs="Calibri"/>
        </w:rPr>
        <w:t xml:space="preserve">Federal Board of Revenue for Income Tax (Active Taxpayers) and Sales Tax purposes for </w:t>
      </w:r>
      <w:r w:rsidR="005E4179">
        <w:rPr>
          <w:rFonts w:ascii="Calibri" w:eastAsia="Calibri" w:hAnsi="Calibri" w:cs="Calibri"/>
        </w:rPr>
        <w:t xml:space="preserve">the </w:t>
      </w:r>
      <w:r w:rsidRPr="00AE6462">
        <w:rPr>
          <w:rFonts w:ascii="Calibri" w:eastAsia="Calibri" w:hAnsi="Calibri" w:cs="Calibri"/>
        </w:rPr>
        <w:t xml:space="preserve">procurement of Furniture for </w:t>
      </w:r>
      <w:r w:rsidR="005E4179">
        <w:rPr>
          <w:rFonts w:ascii="Calibri" w:eastAsia="Calibri" w:hAnsi="Calibri" w:cs="Calibri"/>
        </w:rPr>
        <w:t xml:space="preserve">the </w:t>
      </w:r>
      <w:r w:rsidRPr="00AE6462">
        <w:rPr>
          <w:rFonts w:ascii="Calibri" w:eastAsia="Calibri" w:hAnsi="Calibri" w:cs="Calibri"/>
        </w:rPr>
        <w:t xml:space="preserve">University of Peshawar as per </w:t>
      </w:r>
      <w:r w:rsidR="005E4179">
        <w:rPr>
          <w:rFonts w:ascii="Calibri" w:eastAsia="Calibri" w:hAnsi="Calibri" w:cs="Calibri"/>
        </w:rPr>
        <w:t xml:space="preserve">the </w:t>
      </w:r>
      <w:r w:rsidRPr="00AE6462">
        <w:rPr>
          <w:rFonts w:ascii="Calibri" w:eastAsia="Calibri" w:hAnsi="Calibri" w:cs="Calibri"/>
        </w:rPr>
        <w:t>following schedule:</w:t>
      </w:r>
    </w:p>
    <w:p w14:paraId="5561E8F0" w14:textId="77777777" w:rsidR="0012233B" w:rsidRPr="00AE6462" w:rsidRDefault="0012233B" w:rsidP="0012233B">
      <w:pPr>
        <w:contextualSpacing/>
        <w:rPr>
          <w:rFonts w:ascii="Calibri" w:hAnsi="Calibri" w:cs="Calibri"/>
        </w:rPr>
      </w:pPr>
    </w:p>
    <w:tbl>
      <w:tblPr>
        <w:tblW w:w="0" w:type="auto"/>
        <w:tblInd w:w="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2880"/>
      </w:tblGrid>
      <w:tr w:rsidR="0012233B" w:rsidRPr="00AE6462" w14:paraId="7D5945E3" w14:textId="77777777" w:rsidTr="00816D2F">
        <w:trPr>
          <w:trHeight w:val="263"/>
        </w:trPr>
        <w:tc>
          <w:tcPr>
            <w:tcW w:w="5520" w:type="dxa"/>
            <w:tcBorders>
              <w:right w:val="single" w:sz="4" w:space="0" w:color="auto"/>
            </w:tcBorders>
            <w:vAlign w:val="bottom"/>
          </w:tcPr>
          <w:p w14:paraId="283225B1" w14:textId="77777777" w:rsidR="0012233B" w:rsidRPr="00AE6462" w:rsidRDefault="0012233B" w:rsidP="001125C8">
            <w:pPr>
              <w:ind w:left="218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E6462">
              <w:rPr>
                <w:rFonts w:ascii="Calibri" w:eastAsia="Calibri" w:hAnsi="Calibri" w:cs="Calibri"/>
                <w:b/>
                <w:bCs/>
              </w:rPr>
              <w:t>Activity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26DCBD5C" w14:textId="77777777" w:rsidR="0012233B" w:rsidRPr="00AE6462" w:rsidRDefault="0012233B" w:rsidP="001125C8">
            <w:pPr>
              <w:ind w:left="70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E6462">
              <w:rPr>
                <w:rFonts w:ascii="Calibri" w:eastAsia="Calibri" w:hAnsi="Calibri" w:cs="Calibri"/>
                <w:b/>
                <w:bCs/>
              </w:rPr>
              <w:t>Date and Time</w:t>
            </w:r>
          </w:p>
        </w:tc>
      </w:tr>
      <w:tr w:rsidR="0012233B" w:rsidRPr="00AE6462" w14:paraId="73654F8B" w14:textId="77777777" w:rsidTr="00816D2F">
        <w:trPr>
          <w:trHeight w:val="259"/>
        </w:trPr>
        <w:tc>
          <w:tcPr>
            <w:tcW w:w="5520" w:type="dxa"/>
            <w:tcBorders>
              <w:right w:val="single" w:sz="4" w:space="0" w:color="auto"/>
            </w:tcBorders>
            <w:vAlign w:val="bottom"/>
          </w:tcPr>
          <w:p w14:paraId="64DB2301" w14:textId="77777777" w:rsidR="0012233B" w:rsidRPr="00AE6462" w:rsidRDefault="0012233B" w:rsidP="001125C8">
            <w:pPr>
              <w:ind w:left="10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E6462">
              <w:rPr>
                <w:rFonts w:ascii="Calibri" w:eastAsia="Calibri" w:hAnsi="Calibri" w:cs="Calibri"/>
              </w:rPr>
              <w:t>Pre-Bid Meeting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45DABBD9" w14:textId="0F2ED5BF" w:rsidR="0012233B" w:rsidRPr="00AE6462" w:rsidRDefault="009B18F8" w:rsidP="00816D2F">
            <w:pPr>
              <w:ind w:left="8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5E4179">
              <w:rPr>
                <w:rFonts w:ascii="Calibri" w:eastAsia="Calibri" w:hAnsi="Calibri" w:cs="Calibri"/>
              </w:rPr>
              <w:t>-</w:t>
            </w:r>
            <w:r w:rsidR="00816D2F">
              <w:rPr>
                <w:rFonts w:ascii="Calibri" w:eastAsia="Calibri" w:hAnsi="Calibri" w:cs="Calibri"/>
              </w:rPr>
              <w:t>12</w:t>
            </w:r>
            <w:r w:rsidR="005E4179">
              <w:rPr>
                <w:rFonts w:ascii="Calibri" w:eastAsia="Calibri" w:hAnsi="Calibri" w:cs="Calibri"/>
              </w:rPr>
              <w:t xml:space="preserve">-2024 </w:t>
            </w:r>
            <w:r w:rsidR="0012233B" w:rsidRPr="00AE6462">
              <w:rPr>
                <w:rFonts w:ascii="Calibri" w:eastAsia="Calibri" w:hAnsi="Calibri" w:cs="Calibri"/>
              </w:rPr>
              <w:t>at 10:00 AM</w:t>
            </w:r>
          </w:p>
        </w:tc>
      </w:tr>
      <w:tr w:rsidR="00816D2F" w:rsidRPr="00AE6462" w14:paraId="2310D4E7" w14:textId="77777777" w:rsidTr="00447E3F">
        <w:trPr>
          <w:trHeight w:val="594"/>
        </w:trPr>
        <w:tc>
          <w:tcPr>
            <w:tcW w:w="5520" w:type="dxa"/>
            <w:tcBorders>
              <w:right w:val="single" w:sz="4" w:space="0" w:color="auto"/>
            </w:tcBorders>
            <w:vAlign w:val="bottom"/>
          </w:tcPr>
          <w:p w14:paraId="00897B36" w14:textId="77777777" w:rsidR="00816D2F" w:rsidRPr="00AE6462" w:rsidRDefault="00816D2F" w:rsidP="001125C8">
            <w:pPr>
              <w:ind w:left="10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E6462">
              <w:rPr>
                <w:rFonts w:ascii="Calibri" w:eastAsia="Calibri" w:hAnsi="Calibri" w:cs="Calibri"/>
              </w:rPr>
              <w:t xml:space="preserve">Last date for submission of Bid Documents </w:t>
            </w:r>
            <w:r>
              <w:rPr>
                <w:rFonts w:ascii="Calibri" w:eastAsia="Calibri" w:hAnsi="Calibri" w:cs="Calibri"/>
              </w:rPr>
              <w:t>along with</w:t>
            </w:r>
          </w:p>
          <w:p w14:paraId="10A96DED" w14:textId="35486471" w:rsidR="00816D2F" w:rsidRPr="00AE6462" w:rsidRDefault="00816D2F" w:rsidP="001125C8">
            <w:pPr>
              <w:ind w:left="10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E6462">
              <w:rPr>
                <w:rFonts w:ascii="Calibri" w:eastAsia="Calibri" w:hAnsi="Calibri" w:cs="Calibri"/>
              </w:rPr>
              <w:t>Separately Sealed Technical and Financial Proposals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4EEADC43" w14:textId="5FD1DE0E" w:rsidR="00816D2F" w:rsidRPr="00AE6462" w:rsidRDefault="009B18F8" w:rsidP="009B18F8">
            <w:pPr>
              <w:ind w:left="8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816D2F" w:rsidRPr="00AE6462">
              <w:rPr>
                <w:rFonts w:ascii="Calibri" w:eastAsia="Calibri" w:hAnsi="Calibri" w:cs="Calibri"/>
              </w:rPr>
              <w:t>-</w:t>
            </w:r>
            <w:r w:rsidR="00816D2F">
              <w:rPr>
                <w:rFonts w:ascii="Calibri" w:eastAsia="Calibri" w:hAnsi="Calibri" w:cs="Calibri"/>
              </w:rPr>
              <w:t>12</w:t>
            </w:r>
            <w:r w:rsidR="00816D2F" w:rsidRPr="00AE6462">
              <w:rPr>
                <w:rFonts w:ascii="Calibri" w:eastAsia="Calibri" w:hAnsi="Calibri" w:cs="Calibri"/>
              </w:rPr>
              <w:t>-202</w:t>
            </w:r>
            <w:r w:rsidR="00816D2F">
              <w:rPr>
                <w:rFonts w:ascii="Calibri" w:eastAsia="Calibri" w:hAnsi="Calibri" w:cs="Calibri"/>
              </w:rPr>
              <w:t>4</w:t>
            </w:r>
            <w:r w:rsidR="00816D2F" w:rsidRPr="00AE6462">
              <w:rPr>
                <w:rFonts w:ascii="Calibri" w:eastAsia="Calibri" w:hAnsi="Calibri" w:cs="Calibri"/>
              </w:rPr>
              <w:t xml:space="preserve"> up to 10:00 AM</w:t>
            </w:r>
          </w:p>
        </w:tc>
      </w:tr>
      <w:tr w:rsidR="0012233B" w:rsidRPr="00AE6462" w14:paraId="5B9E0678" w14:textId="77777777" w:rsidTr="00816D2F">
        <w:trPr>
          <w:trHeight w:val="258"/>
        </w:trPr>
        <w:tc>
          <w:tcPr>
            <w:tcW w:w="5520" w:type="dxa"/>
            <w:tcBorders>
              <w:right w:val="single" w:sz="4" w:space="0" w:color="auto"/>
            </w:tcBorders>
            <w:vAlign w:val="bottom"/>
          </w:tcPr>
          <w:p w14:paraId="1325C681" w14:textId="77777777" w:rsidR="0012233B" w:rsidRPr="00AE6462" w:rsidRDefault="0012233B" w:rsidP="001125C8">
            <w:pPr>
              <w:ind w:left="10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E6462">
              <w:rPr>
                <w:rFonts w:ascii="Calibri" w:eastAsia="Calibri" w:hAnsi="Calibri" w:cs="Calibri"/>
              </w:rPr>
              <w:t>Opening of Technical Proposals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14:paraId="2B3CEEB3" w14:textId="169D6134" w:rsidR="0012233B" w:rsidRPr="00AE6462" w:rsidRDefault="009B18F8" w:rsidP="00816D2F">
            <w:pPr>
              <w:ind w:left="8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12233B" w:rsidRPr="00AE6462">
              <w:rPr>
                <w:rFonts w:ascii="Calibri" w:eastAsia="Calibri" w:hAnsi="Calibri" w:cs="Calibri"/>
              </w:rPr>
              <w:t>-</w:t>
            </w:r>
            <w:r w:rsidR="00816D2F">
              <w:rPr>
                <w:rFonts w:ascii="Calibri" w:eastAsia="Calibri" w:hAnsi="Calibri" w:cs="Calibri"/>
              </w:rPr>
              <w:t>12</w:t>
            </w:r>
            <w:r w:rsidR="0012233B" w:rsidRPr="00AE6462">
              <w:rPr>
                <w:rFonts w:ascii="Calibri" w:eastAsia="Calibri" w:hAnsi="Calibri" w:cs="Calibri"/>
              </w:rPr>
              <w:t>-202</w:t>
            </w:r>
            <w:r w:rsidR="00A64605">
              <w:rPr>
                <w:rFonts w:ascii="Calibri" w:eastAsia="Calibri" w:hAnsi="Calibri" w:cs="Calibri"/>
              </w:rPr>
              <w:t>4</w:t>
            </w:r>
            <w:r w:rsidR="0012233B" w:rsidRPr="00AE6462">
              <w:rPr>
                <w:rFonts w:ascii="Calibri" w:eastAsia="Calibri" w:hAnsi="Calibri" w:cs="Calibri"/>
              </w:rPr>
              <w:t xml:space="preserve"> at 10:30 AM</w:t>
            </w:r>
          </w:p>
        </w:tc>
      </w:tr>
    </w:tbl>
    <w:p w14:paraId="586B0155" w14:textId="77777777" w:rsidR="0012233B" w:rsidRPr="00AE6462" w:rsidRDefault="0012233B" w:rsidP="0012233B">
      <w:pPr>
        <w:contextualSpacing/>
        <w:rPr>
          <w:rFonts w:ascii="Calibri" w:hAnsi="Calibri" w:cs="Calibri"/>
        </w:rPr>
      </w:pPr>
    </w:p>
    <w:p w14:paraId="1C1F0E9F" w14:textId="52B43334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 xml:space="preserve">The bidding documents including Contract Conditions and Item Specification can be obtained from </w:t>
      </w:r>
      <w:r w:rsidR="00816D2F" w:rsidRPr="00816D2F">
        <w:rPr>
          <w:rFonts w:ascii="Calibri" w:eastAsia="Calibri" w:hAnsi="Calibri" w:cs="Calibri"/>
        </w:rPr>
        <w:t>Focal Person, Institute of Health Sciences, University of Peshawar Department of Pharmacy, University of Peshawar</w:t>
      </w:r>
      <w:r w:rsidRPr="00816D2F">
        <w:rPr>
          <w:rFonts w:ascii="Calibri" w:eastAsia="Calibri" w:hAnsi="Calibri" w:cs="Calibri"/>
        </w:rPr>
        <w:t>, during office hours (</w:t>
      </w:r>
      <w:r w:rsidR="00A64605" w:rsidRPr="00816D2F">
        <w:rPr>
          <w:rFonts w:ascii="Calibri" w:eastAsia="Calibri" w:hAnsi="Calibri" w:cs="Calibri"/>
        </w:rPr>
        <w:t>0</w:t>
      </w:r>
      <w:r w:rsidR="00816D2F" w:rsidRPr="00816D2F">
        <w:rPr>
          <w:rFonts w:ascii="Calibri" w:eastAsia="Calibri" w:hAnsi="Calibri" w:cs="Calibri"/>
        </w:rPr>
        <w:t>8:00 AM to 04</w:t>
      </w:r>
      <w:r w:rsidR="009C0307" w:rsidRPr="00816D2F">
        <w:rPr>
          <w:rFonts w:ascii="Calibri" w:eastAsia="Calibri" w:hAnsi="Calibri" w:cs="Calibri"/>
        </w:rPr>
        <w:t>:00 PM</w:t>
      </w:r>
      <w:r w:rsidRPr="00816D2F">
        <w:rPr>
          <w:rFonts w:ascii="Calibri" w:eastAsia="Calibri" w:hAnsi="Calibri" w:cs="Calibri"/>
        </w:rPr>
        <w:t>) on any working day (Monday-Friday) against a Fee of Rs.</w:t>
      </w:r>
      <w:r w:rsidR="00816D2F" w:rsidRPr="00816D2F">
        <w:rPr>
          <w:rFonts w:ascii="Calibri" w:eastAsia="Calibri" w:hAnsi="Calibri" w:cs="Calibri"/>
        </w:rPr>
        <w:t>5</w:t>
      </w:r>
      <w:r w:rsidRPr="00816D2F">
        <w:rPr>
          <w:rFonts w:ascii="Calibri" w:eastAsia="Calibri" w:hAnsi="Calibri" w:cs="Calibri"/>
        </w:rPr>
        <w:t>000/-.</w:t>
      </w:r>
    </w:p>
    <w:p w14:paraId="6E809D16" w14:textId="77777777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>Selection would be made under ‘Single Stage – Two Envelope Procedure’.</w:t>
      </w:r>
    </w:p>
    <w:p w14:paraId="57173F17" w14:textId="6E4E8DB5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right="2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 xml:space="preserve">The bidders shall clearly and boldly mark the Tender description and date/time of opening at the face of </w:t>
      </w:r>
      <w:r w:rsidR="009C0307" w:rsidRPr="00816D2F">
        <w:rPr>
          <w:rFonts w:ascii="Calibri" w:eastAsia="Calibri" w:hAnsi="Calibri" w:cs="Calibri"/>
        </w:rPr>
        <w:t xml:space="preserve">the </w:t>
      </w:r>
      <w:r w:rsidRPr="00816D2F">
        <w:rPr>
          <w:rFonts w:ascii="Calibri" w:eastAsia="Calibri" w:hAnsi="Calibri" w:cs="Calibri"/>
        </w:rPr>
        <w:t>sealed bid/envelope.</w:t>
      </w:r>
    </w:p>
    <w:p w14:paraId="31DC36FD" w14:textId="16790A6B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right="2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 xml:space="preserve">The Sealed bids, complete in all respects, must reach the office of </w:t>
      </w:r>
      <w:r w:rsidR="009C0307" w:rsidRPr="00816D2F">
        <w:rPr>
          <w:rFonts w:ascii="Calibri" w:eastAsia="Calibri" w:hAnsi="Calibri" w:cs="Calibri"/>
        </w:rPr>
        <w:t xml:space="preserve">the </w:t>
      </w:r>
      <w:r w:rsidR="00816D2F" w:rsidRPr="00816D2F">
        <w:rPr>
          <w:rFonts w:ascii="Calibri" w:eastAsia="Calibri" w:hAnsi="Calibri" w:cs="Calibri"/>
        </w:rPr>
        <w:t>Focal Person, Institute of Health Sciences, University of Peshawar Department of Pharmacy, University of Peshawar</w:t>
      </w:r>
      <w:r w:rsidRPr="00816D2F">
        <w:rPr>
          <w:rFonts w:ascii="Calibri" w:eastAsia="Calibri" w:hAnsi="Calibri" w:cs="Calibri"/>
        </w:rPr>
        <w:t xml:space="preserve"> as per </w:t>
      </w:r>
      <w:r w:rsidR="009C0307" w:rsidRPr="00816D2F">
        <w:rPr>
          <w:rFonts w:ascii="Calibri" w:eastAsia="Calibri" w:hAnsi="Calibri" w:cs="Calibri"/>
        </w:rPr>
        <w:t xml:space="preserve">the </w:t>
      </w:r>
      <w:r w:rsidRPr="00816D2F">
        <w:rPr>
          <w:rFonts w:ascii="Calibri" w:eastAsia="Calibri" w:hAnsi="Calibri" w:cs="Calibri"/>
        </w:rPr>
        <w:t>schedule above.</w:t>
      </w:r>
    </w:p>
    <w:p w14:paraId="68365562" w14:textId="28F06517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right="2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 xml:space="preserve">The bid shall invariably be accompanied with Bid Security @ 2% of bid cost (Refundable) in the form of CDR drawn in the name of </w:t>
      </w:r>
      <w:r w:rsidR="00816D2F">
        <w:rPr>
          <w:rFonts w:ascii="Calibri" w:eastAsia="Calibri" w:hAnsi="Calibri" w:cs="Calibri"/>
        </w:rPr>
        <w:t>Focal Person</w:t>
      </w:r>
      <w:r w:rsidRPr="00816D2F">
        <w:rPr>
          <w:rFonts w:ascii="Calibri" w:eastAsia="Calibri" w:hAnsi="Calibri" w:cs="Calibri"/>
        </w:rPr>
        <w:t xml:space="preserve">, </w:t>
      </w:r>
      <w:r w:rsidR="00816D2F">
        <w:rPr>
          <w:rFonts w:ascii="Calibri" w:eastAsia="Calibri" w:hAnsi="Calibri" w:cs="Calibri"/>
        </w:rPr>
        <w:t xml:space="preserve">Institute of Health Sciences, </w:t>
      </w:r>
      <w:proofErr w:type="gramStart"/>
      <w:r w:rsidRPr="00816D2F">
        <w:rPr>
          <w:rFonts w:ascii="Calibri" w:eastAsia="Calibri" w:hAnsi="Calibri" w:cs="Calibri"/>
        </w:rPr>
        <w:t>University</w:t>
      </w:r>
      <w:proofErr w:type="gramEnd"/>
      <w:r w:rsidRPr="00816D2F">
        <w:rPr>
          <w:rFonts w:ascii="Calibri" w:eastAsia="Calibri" w:hAnsi="Calibri" w:cs="Calibri"/>
        </w:rPr>
        <w:t xml:space="preserve"> of Peshawar.</w:t>
      </w:r>
    </w:p>
    <w:p w14:paraId="077689C4" w14:textId="77777777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right="2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>Bids submitted without prescribed Bid Security shall be liable for rejection at the time of Tender opening.</w:t>
      </w:r>
    </w:p>
    <w:p w14:paraId="698FCCAA" w14:textId="3235E28E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right="2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 xml:space="preserve">Tenders will be publicly opened in the Office of the </w:t>
      </w:r>
      <w:r w:rsidR="00816D2F" w:rsidRPr="00816D2F">
        <w:rPr>
          <w:rFonts w:ascii="Calibri" w:eastAsia="Calibri" w:hAnsi="Calibri" w:cs="Calibri"/>
          <w:b/>
        </w:rPr>
        <w:t xml:space="preserve">Focal Person, Institute of Health Sciences, University of Peshawar Department of Pharmacy, </w:t>
      </w:r>
      <w:proofErr w:type="gramStart"/>
      <w:r w:rsidR="00816D2F" w:rsidRPr="00816D2F">
        <w:rPr>
          <w:rFonts w:ascii="Calibri" w:eastAsia="Calibri" w:hAnsi="Calibri" w:cs="Calibri"/>
          <w:b/>
        </w:rPr>
        <w:t>University</w:t>
      </w:r>
      <w:proofErr w:type="gramEnd"/>
      <w:r w:rsidR="00816D2F" w:rsidRPr="00816D2F">
        <w:rPr>
          <w:rFonts w:ascii="Calibri" w:eastAsia="Calibri" w:hAnsi="Calibri" w:cs="Calibri"/>
          <w:b/>
        </w:rPr>
        <w:t xml:space="preserve"> of Peshawar</w:t>
      </w:r>
      <w:r w:rsidR="00816D2F" w:rsidRPr="00816D2F">
        <w:rPr>
          <w:rFonts w:ascii="Calibri" w:eastAsia="Calibri" w:hAnsi="Calibri" w:cs="Calibri"/>
        </w:rPr>
        <w:t xml:space="preserve"> </w:t>
      </w:r>
      <w:r w:rsidRPr="00816D2F">
        <w:rPr>
          <w:rFonts w:ascii="Calibri" w:eastAsia="Calibri" w:hAnsi="Calibri" w:cs="Calibri"/>
        </w:rPr>
        <w:t>in the presence of the bidders.</w:t>
      </w:r>
    </w:p>
    <w:p w14:paraId="4CAB72E5" w14:textId="6CB83170" w:rsidR="0012233B" w:rsidRPr="00816D2F" w:rsidRDefault="0012233B" w:rsidP="0012233B">
      <w:pPr>
        <w:numPr>
          <w:ilvl w:val="0"/>
          <w:numId w:val="2"/>
        </w:numPr>
        <w:tabs>
          <w:tab w:val="left" w:pos="360"/>
        </w:tabs>
        <w:ind w:left="360" w:right="20" w:hanging="360"/>
        <w:contextualSpacing/>
        <w:jc w:val="both"/>
        <w:rPr>
          <w:rFonts w:ascii="Calibri" w:eastAsia="Calibri" w:hAnsi="Calibri" w:cs="Calibri"/>
        </w:rPr>
      </w:pPr>
      <w:r w:rsidRPr="00816D2F">
        <w:rPr>
          <w:rFonts w:ascii="Calibri" w:eastAsia="Calibri" w:hAnsi="Calibri" w:cs="Calibri"/>
        </w:rPr>
        <w:t xml:space="preserve">The University of Peshawar reserves the right to reject any or all bids in accordance with </w:t>
      </w:r>
      <w:r w:rsidR="00253F98" w:rsidRPr="00816D2F">
        <w:rPr>
          <w:rFonts w:ascii="Calibri" w:eastAsia="Calibri" w:hAnsi="Calibri" w:cs="Calibri"/>
        </w:rPr>
        <w:t xml:space="preserve">the </w:t>
      </w:r>
      <w:r w:rsidRPr="00816D2F">
        <w:rPr>
          <w:rFonts w:ascii="Calibri" w:eastAsia="Calibri" w:hAnsi="Calibri" w:cs="Calibri"/>
        </w:rPr>
        <w:t>rules in vogue.</w:t>
      </w:r>
    </w:p>
    <w:p w14:paraId="68638C90" w14:textId="77777777" w:rsidR="0012233B" w:rsidRPr="00AE6462" w:rsidRDefault="0012233B" w:rsidP="0012233B">
      <w:pPr>
        <w:spacing w:line="200" w:lineRule="exact"/>
        <w:rPr>
          <w:rFonts w:ascii="Calibri" w:hAnsi="Calibri" w:cs="Calibri"/>
        </w:rPr>
      </w:pPr>
    </w:p>
    <w:p w14:paraId="2DEB8E56" w14:textId="77777777" w:rsidR="0012233B" w:rsidRPr="00AE6462" w:rsidRDefault="0012233B" w:rsidP="0012233B">
      <w:pPr>
        <w:ind w:right="20"/>
        <w:contextualSpacing/>
        <w:jc w:val="center"/>
        <w:rPr>
          <w:rFonts w:ascii="Calibri" w:eastAsia="Calibri" w:hAnsi="Calibri" w:cs="Calibri"/>
          <w:b/>
          <w:bCs/>
        </w:rPr>
      </w:pPr>
    </w:p>
    <w:p w14:paraId="40C044D9" w14:textId="5811C7BB" w:rsidR="0012233B" w:rsidRPr="00AE6462" w:rsidRDefault="00816D2F" w:rsidP="0012233B">
      <w:pPr>
        <w:ind w:right="20"/>
        <w:contextualSpacing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FOCAL PERSON</w:t>
      </w:r>
    </w:p>
    <w:p w14:paraId="162381D5" w14:textId="77777777" w:rsidR="00816D2F" w:rsidRDefault="00816D2F" w:rsidP="00816D2F">
      <w:pPr>
        <w:ind w:right="20"/>
        <w:contextualSpacing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INSTITUTE OF HEALTH SCIENCES, </w:t>
      </w:r>
      <w:r w:rsidRPr="00AE6462">
        <w:rPr>
          <w:rFonts w:ascii="Calibri" w:eastAsia="Calibri" w:hAnsi="Calibri" w:cs="Calibri"/>
          <w:b/>
          <w:bCs/>
        </w:rPr>
        <w:t>UNIVERSITY OF PESHAWAR</w:t>
      </w:r>
    </w:p>
    <w:p w14:paraId="394DEE3F" w14:textId="7BE78083" w:rsidR="0012233B" w:rsidRPr="00AE6462" w:rsidRDefault="0012233B" w:rsidP="00816D2F">
      <w:pPr>
        <w:ind w:right="20"/>
        <w:contextualSpacing/>
        <w:jc w:val="center"/>
        <w:rPr>
          <w:rFonts w:ascii="Calibri" w:eastAsia="Calibri" w:hAnsi="Calibri" w:cs="Calibri"/>
          <w:b/>
          <w:bCs/>
          <w:color w:val="0563C1"/>
          <w:u w:val="single"/>
        </w:rPr>
      </w:pPr>
      <w:r w:rsidRPr="00AE6462">
        <w:rPr>
          <w:rFonts w:ascii="Calibri" w:eastAsia="Calibri" w:hAnsi="Calibri" w:cs="Calibri"/>
          <w:b/>
          <w:bCs/>
        </w:rPr>
        <w:t xml:space="preserve">Email: </w:t>
      </w:r>
      <w:r w:rsidR="009A0F66">
        <w:rPr>
          <w:color w:val="0000FF"/>
          <w:shd w:val="clear" w:color="auto" w:fill="FFFFFF"/>
        </w:rPr>
        <w:t> </w:t>
      </w:r>
      <w:hyperlink r:id="rId7" w:tgtFrame="_blank" w:history="1">
        <w:r w:rsidR="009A0F66">
          <w:rPr>
            <w:rStyle w:val="Hyperlink"/>
            <w:shd w:val="clear" w:color="auto" w:fill="FFFFFF"/>
          </w:rPr>
          <w:t>gowhar_ali@uop.edu.pk</w:t>
        </w:r>
      </w:hyperlink>
    </w:p>
    <w:p w14:paraId="7DB9CAC3" w14:textId="470C3F61" w:rsidR="0012233B" w:rsidRPr="00AE6462" w:rsidRDefault="00816D2F" w:rsidP="0012233B">
      <w:pPr>
        <w:ind w:right="20"/>
        <w:contextualSpacing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Lab Supdt (Mr. </w:t>
      </w:r>
      <w:proofErr w:type="spellStart"/>
      <w:r>
        <w:rPr>
          <w:rFonts w:ascii="Calibri" w:eastAsia="Calibri" w:hAnsi="Calibri" w:cs="Calibri"/>
          <w:b/>
          <w:bCs/>
        </w:rPr>
        <w:t>Raheem</w:t>
      </w:r>
      <w:proofErr w:type="spellEnd"/>
      <w:r>
        <w:rPr>
          <w:rFonts w:ascii="Calibri" w:eastAsia="Calibri" w:hAnsi="Calibri" w:cs="Calibri"/>
          <w:b/>
          <w:bCs/>
        </w:rPr>
        <w:t xml:space="preserve"> Khan) </w:t>
      </w:r>
      <w:r w:rsidR="0012233B" w:rsidRPr="00AE6462">
        <w:rPr>
          <w:rFonts w:ascii="Calibri" w:eastAsia="Calibri" w:hAnsi="Calibri" w:cs="Calibri"/>
          <w:b/>
          <w:bCs/>
        </w:rPr>
        <w:t>+92-91-</w:t>
      </w:r>
      <w:r>
        <w:rPr>
          <w:rFonts w:ascii="Calibri" w:eastAsia="Calibri" w:hAnsi="Calibri" w:cs="Calibri"/>
          <w:b/>
          <w:bCs/>
        </w:rPr>
        <w:t>321</w:t>
      </w:r>
      <w:r w:rsidR="0012233B" w:rsidRPr="00AE6462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>9084469</w:t>
      </w:r>
      <w:bookmarkStart w:id="1" w:name="_GoBack"/>
      <w:bookmarkEnd w:id="1"/>
    </w:p>
    <w:p w14:paraId="1E3AAFD7" w14:textId="77777777" w:rsidR="00707D73" w:rsidRDefault="00707D73"/>
    <w:sectPr w:rsidR="00707D73" w:rsidSect="003F0D0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47EA4AF4"/>
    <w:lvl w:ilvl="0" w:tplc="F7BA2686">
      <w:start w:val="1"/>
      <w:numFmt w:val="decimal"/>
      <w:lvlText w:val="%1."/>
      <w:lvlJc w:val="left"/>
      <w:rPr>
        <w:b w:val="0"/>
        <w:bCs/>
      </w:rPr>
    </w:lvl>
    <w:lvl w:ilvl="1" w:tplc="5ABC53F4">
      <w:numFmt w:val="decimal"/>
      <w:lvlText w:val=""/>
      <w:lvlJc w:val="left"/>
    </w:lvl>
    <w:lvl w:ilvl="2" w:tplc="45789C40">
      <w:numFmt w:val="decimal"/>
      <w:lvlText w:val=""/>
      <w:lvlJc w:val="left"/>
    </w:lvl>
    <w:lvl w:ilvl="3" w:tplc="EE189D38">
      <w:numFmt w:val="decimal"/>
      <w:lvlText w:val=""/>
      <w:lvlJc w:val="left"/>
    </w:lvl>
    <w:lvl w:ilvl="4" w:tplc="EC6A3AFE">
      <w:numFmt w:val="decimal"/>
      <w:lvlText w:val=""/>
      <w:lvlJc w:val="left"/>
    </w:lvl>
    <w:lvl w:ilvl="5" w:tplc="A61E41FA">
      <w:numFmt w:val="decimal"/>
      <w:lvlText w:val=""/>
      <w:lvlJc w:val="left"/>
    </w:lvl>
    <w:lvl w:ilvl="6" w:tplc="8894F85C">
      <w:numFmt w:val="decimal"/>
      <w:lvlText w:val=""/>
      <w:lvlJc w:val="left"/>
    </w:lvl>
    <w:lvl w:ilvl="7" w:tplc="A7B436A2">
      <w:numFmt w:val="decimal"/>
      <w:lvlText w:val=""/>
      <w:lvlJc w:val="left"/>
    </w:lvl>
    <w:lvl w:ilvl="8" w:tplc="58146E80">
      <w:numFmt w:val="decimal"/>
      <w:lvlText w:val=""/>
      <w:lvlJc w:val="left"/>
    </w:lvl>
  </w:abstractNum>
  <w:abstractNum w:abstractNumId="1">
    <w:nsid w:val="66334873"/>
    <w:multiLevelType w:val="hybridMultilevel"/>
    <w:tmpl w:val="8780A796"/>
    <w:lvl w:ilvl="0" w:tplc="C98C8EB6">
      <w:start w:val="2"/>
      <w:numFmt w:val="decimal"/>
      <w:lvlText w:val="%1."/>
      <w:lvlJc w:val="left"/>
    </w:lvl>
    <w:lvl w:ilvl="1" w:tplc="65526590">
      <w:numFmt w:val="decimal"/>
      <w:lvlText w:val=""/>
      <w:lvlJc w:val="left"/>
    </w:lvl>
    <w:lvl w:ilvl="2" w:tplc="BFBE7EB2">
      <w:numFmt w:val="decimal"/>
      <w:lvlText w:val=""/>
      <w:lvlJc w:val="left"/>
    </w:lvl>
    <w:lvl w:ilvl="3" w:tplc="07EE7090">
      <w:numFmt w:val="decimal"/>
      <w:lvlText w:val=""/>
      <w:lvlJc w:val="left"/>
    </w:lvl>
    <w:lvl w:ilvl="4" w:tplc="A2CACDBC">
      <w:numFmt w:val="decimal"/>
      <w:lvlText w:val=""/>
      <w:lvlJc w:val="left"/>
    </w:lvl>
    <w:lvl w:ilvl="5" w:tplc="2EF006DC">
      <w:numFmt w:val="decimal"/>
      <w:lvlText w:val=""/>
      <w:lvlJc w:val="left"/>
    </w:lvl>
    <w:lvl w:ilvl="6" w:tplc="8B909CC8">
      <w:numFmt w:val="decimal"/>
      <w:lvlText w:val=""/>
      <w:lvlJc w:val="left"/>
    </w:lvl>
    <w:lvl w:ilvl="7" w:tplc="0F00B020">
      <w:numFmt w:val="decimal"/>
      <w:lvlText w:val=""/>
      <w:lvlJc w:val="left"/>
    </w:lvl>
    <w:lvl w:ilvl="8" w:tplc="460C9A5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zQwMDc0NTcwNbBU0lEKTi0uzszPAykwrAUAE/r46CwAAAA="/>
  </w:docVars>
  <w:rsids>
    <w:rsidRoot w:val="0012233B"/>
    <w:rsid w:val="0012233B"/>
    <w:rsid w:val="00253F98"/>
    <w:rsid w:val="00333EC2"/>
    <w:rsid w:val="003F0D0D"/>
    <w:rsid w:val="00523F73"/>
    <w:rsid w:val="005E4179"/>
    <w:rsid w:val="00611A50"/>
    <w:rsid w:val="00671225"/>
    <w:rsid w:val="00707D73"/>
    <w:rsid w:val="0075427C"/>
    <w:rsid w:val="007919D3"/>
    <w:rsid w:val="00816D2F"/>
    <w:rsid w:val="009A0F66"/>
    <w:rsid w:val="009B18F8"/>
    <w:rsid w:val="009B2951"/>
    <w:rsid w:val="009C0307"/>
    <w:rsid w:val="00A64605"/>
    <w:rsid w:val="00B52E4B"/>
    <w:rsid w:val="00B92213"/>
    <w:rsid w:val="00B9799D"/>
    <w:rsid w:val="00CB3CF9"/>
    <w:rsid w:val="00D57756"/>
    <w:rsid w:val="00E20E64"/>
    <w:rsid w:val="00F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9F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mailrph@upesh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Yorid Ahsan Zia</dc:creator>
  <cp:lastModifiedBy>Windows User</cp:lastModifiedBy>
  <cp:revision>2</cp:revision>
  <cp:lastPrinted>2024-12-04T08:09:00Z</cp:lastPrinted>
  <dcterms:created xsi:type="dcterms:W3CDTF">2024-12-10T05:29:00Z</dcterms:created>
  <dcterms:modified xsi:type="dcterms:W3CDTF">2024-12-10T05:29:00Z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51a2ed3034211800f6967259da59d2264f0d938b5fc1bdc2bead41833d6cbdec</vt:lpwstr>
  </property>
</Properties>
</file>